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bookmarkStart w:id="0" w:name="_GoBack"/>
      <w:bookmarkEnd w:id="0"/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6BC4DDF9" w14:textId="51394A74" w:rsidR="00B1657B" w:rsidRPr="00B252BE" w:rsidRDefault="00E65ED9" w:rsidP="00DD4508">
      <w:pPr>
        <w:jc w:val="both"/>
        <w:rPr>
          <w:b/>
        </w:rPr>
      </w:pPr>
      <w:proofErr w:type="gramStart"/>
      <w:r>
        <w:rPr>
          <w:b/>
        </w:rPr>
        <w:t>IMMEDIATE</w:t>
      </w:r>
      <w:r w:rsidR="0059773F">
        <w:rPr>
          <w:b/>
        </w:rPr>
        <w:t>,</w:t>
      </w:r>
      <w:r w:rsidR="00972F27">
        <w:rPr>
          <w:b/>
        </w:rPr>
        <w:t xml:space="preserve"> </w:t>
      </w:r>
      <w:r w:rsidR="005D0A26">
        <w:rPr>
          <w:b/>
        </w:rPr>
        <w:t>13</w:t>
      </w:r>
      <w:r w:rsidR="00972F27" w:rsidRPr="00972F27">
        <w:rPr>
          <w:b/>
          <w:vertAlign w:val="superscript"/>
        </w:rPr>
        <w:t>th</w:t>
      </w:r>
      <w:r w:rsidR="0059773F">
        <w:rPr>
          <w:b/>
        </w:rPr>
        <w:t xml:space="preserve"> May.</w:t>
      </w:r>
      <w:proofErr w:type="gramEnd"/>
      <w:r w:rsidR="00972F27">
        <w:rPr>
          <w:b/>
        </w:rPr>
        <w:t xml:space="preserve"> </w:t>
      </w:r>
    </w:p>
    <w:p w14:paraId="44FC38EB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5C38AF2" w14:textId="77777777" w:rsidR="0086326D" w:rsidRDefault="0086326D" w:rsidP="00DD4508">
      <w:pPr>
        <w:jc w:val="both"/>
        <w:rPr>
          <w:b/>
        </w:rPr>
      </w:pPr>
    </w:p>
    <w:p w14:paraId="4F81EE5C" w14:textId="77777777" w:rsidR="00CF014F" w:rsidRDefault="00CF014F" w:rsidP="00DD4508">
      <w:pPr>
        <w:jc w:val="both"/>
        <w:rPr>
          <w:b/>
        </w:rPr>
      </w:pPr>
    </w:p>
    <w:p w14:paraId="21363859" w14:textId="77777777" w:rsidR="0010311E" w:rsidRDefault="0010311E" w:rsidP="00E438A3">
      <w:pPr>
        <w:rPr>
          <w:b/>
        </w:rPr>
      </w:pPr>
    </w:p>
    <w:p w14:paraId="03478843" w14:textId="1DEA32D0" w:rsidR="00972F27" w:rsidRDefault="00804CE3" w:rsidP="00804CE3">
      <w:pPr>
        <w:jc w:val="center"/>
        <w:rPr>
          <w:b/>
          <w:bCs/>
        </w:rPr>
      </w:pPr>
      <w:r>
        <w:rPr>
          <w:b/>
          <w:bCs/>
        </w:rPr>
        <w:t>LIVERPOOL WIN</w:t>
      </w:r>
      <w:r w:rsidR="005D0A26">
        <w:rPr>
          <w:b/>
          <w:bCs/>
        </w:rPr>
        <w:t>S</w:t>
      </w:r>
      <w:r>
        <w:rPr>
          <w:b/>
          <w:bCs/>
        </w:rPr>
        <w:t xml:space="preserve"> THE LEAGUE</w:t>
      </w:r>
      <w:proofErr w:type="gramStart"/>
      <w:r>
        <w:rPr>
          <w:b/>
          <w:bCs/>
        </w:rPr>
        <w:t>!?</w:t>
      </w:r>
      <w:proofErr w:type="gramEnd"/>
    </w:p>
    <w:p w14:paraId="3ECC4FF0" w14:textId="77777777" w:rsidR="005D0A26" w:rsidRPr="00501919" w:rsidRDefault="005D0A26" w:rsidP="005D0A26">
      <w:pPr>
        <w:rPr>
          <w:sz w:val="12"/>
          <w:szCs w:val="12"/>
        </w:rPr>
      </w:pPr>
    </w:p>
    <w:p w14:paraId="3F7F8845" w14:textId="424A4042" w:rsidR="00804CE3" w:rsidRDefault="00804CE3" w:rsidP="008B5798">
      <w:pPr>
        <w:rPr>
          <w:bCs/>
        </w:rPr>
      </w:pPr>
      <w:r w:rsidRPr="00804CE3">
        <w:rPr>
          <w:bCs/>
        </w:rPr>
        <w:t xml:space="preserve">At 2 points for a win, 1 for a draw, </w:t>
      </w:r>
      <w:r>
        <w:rPr>
          <w:bCs/>
        </w:rPr>
        <w:tab/>
      </w:r>
      <w:r w:rsidRPr="00804CE3">
        <w:rPr>
          <w:bCs/>
        </w:rPr>
        <w:t xml:space="preserve">Liverpool </w:t>
      </w:r>
      <w:r>
        <w:rPr>
          <w:bCs/>
        </w:rPr>
        <w:tab/>
      </w:r>
      <w:r>
        <w:rPr>
          <w:bCs/>
        </w:rPr>
        <w:tab/>
      </w:r>
      <w:r w:rsidRPr="00804CE3">
        <w:rPr>
          <w:bCs/>
        </w:rPr>
        <w:t>gets 30x2 + 7x1 = 67</w:t>
      </w:r>
    </w:p>
    <w:p w14:paraId="45D866FC" w14:textId="358FFE57" w:rsidR="00804CE3" w:rsidRDefault="00804CE3" w:rsidP="008B579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Manchester City </w:t>
      </w:r>
      <w:r>
        <w:rPr>
          <w:bCs/>
        </w:rPr>
        <w:tab/>
        <w:t>gets 32x2 + 2x1 = 65</w:t>
      </w:r>
    </w:p>
    <w:p w14:paraId="1CD8A8B1" w14:textId="77777777" w:rsidR="005D0A26" w:rsidRPr="00501919" w:rsidRDefault="005D0A26" w:rsidP="005D0A26">
      <w:pPr>
        <w:rPr>
          <w:sz w:val="12"/>
          <w:szCs w:val="12"/>
        </w:rPr>
      </w:pPr>
    </w:p>
    <w:p w14:paraId="2A220835" w14:textId="10826BBE" w:rsidR="00804CE3" w:rsidRDefault="00804CE3" w:rsidP="008B5798">
      <w:pPr>
        <w:rPr>
          <w:bCs/>
        </w:rPr>
      </w:pPr>
      <w:r>
        <w:rPr>
          <w:bCs/>
        </w:rPr>
        <w:t xml:space="preserve">Oh but they’ve changed the rules: it’s </w:t>
      </w:r>
      <w:r w:rsidR="00E23F60">
        <w:rPr>
          <w:bCs/>
        </w:rPr>
        <w:t>now 3 points for a win, so MC get</w:t>
      </w:r>
      <w:r>
        <w:rPr>
          <w:bCs/>
        </w:rPr>
        <w:t xml:space="preserve">s the </w:t>
      </w:r>
      <w:r w:rsidR="005D0A26">
        <w:rPr>
          <w:bCs/>
        </w:rPr>
        <w:t>title</w:t>
      </w:r>
      <w:r>
        <w:rPr>
          <w:bCs/>
        </w:rPr>
        <w:t xml:space="preserve">.  </w:t>
      </w:r>
      <w:r w:rsidR="005D0A26">
        <w:rPr>
          <w:bCs/>
        </w:rPr>
        <w:t>It</w:t>
      </w:r>
      <w:r>
        <w:rPr>
          <w:bCs/>
        </w:rPr>
        <w:t xml:space="preserve"> </w:t>
      </w:r>
      <w:r w:rsidR="005D0A26">
        <w:rPr>
          <w:bCs/>
        </w:rPr>
        <w:t>is</w:t>
      </w:r>
      <w:r>
        <w:rPr>
          <w:bCs/>
        </w:rPr>
        <w:t xml:space="preserve"> an excellent competition: every team plays every other team, and the two winning teams are definitely the best.  In a </w:t>
      </w:r>
      <w:proofErr w:type="gramStart"/>
      <w:r>
        <w:rPr>
          <w:bCs/>
        </w:rPr>
        <w:t>knock-out</w:t>
      </w:r>
      <w:proofErr w:type="gramEnd"/>
      <w:r>
        <w:rPr>
          <w:bCs/>
        </w:rPr>
        <w:t xml:space="preserve"> like the FA Cup, rather more is open to chance… though Watford might disagree.</w:t>
      </w:r>
    </w:p>
    <w:p w14:paraId="50DD9A8A" w14:textId="77777777" w:rsidR="00804CE3" w:rsidRDefault="00804CE3" w:rsidP="008B5798">
      <w:pPr>
        <w:rPr>
          <w:bCs/>
        </w:rPr>
      </w:pPr>
    </w:p>
    <w:p w14:paraId="6EE93953" w14:textId="1001FBDB" w:rsidR="00804CE3" w:rsidRPr="00804CE3" w:rsidRDefault="00804CE3" w:rsidP="00804CE3">
      <w:pPr>
        <w:jc w:val="center"/>
        <w:rPr>
          <w:b/>
          <w:bCs/>
        </w:rPr>
      </w:pPr>
      <w:r w:rsidRPr="00804CE3">
        <w:rPr>
          <w:b/>
          <w:bCs/>
        </w:rPr>
        <w:t>‘REMAIN’ WINS THE REFERENDUM</w:t>
      </w:r>
      <w:r>
        <w:rPr>
          <w:b/>
          <w:bCs/>
        </w:rPr>
        <w:t>?</w:t>
      </w:r>
    </w:p>
    <w:p w14:paraId="237AFC32" w14:textId="77777777" w:rsidR="005D0A26" w:rsidRPr="00501919" w:rsidRDefault="005D0A26" w:rsidP="005D0A26">
      <w:pPr>
        <w:rPr>
          <w:sz w:val="12"/>
          <w:szCs w:val="12"/>
        </w:rPr>
      </w:pPr>
    </w:p>
    <w:p w14:paraId="3727B6BC" w14:textId="766C1144" w:rsidR="00804CE3" w:rsidRDefault="005D0A26" w:rsidP="008B5798">
      <w:pPr>
        <w:rPr>
          <w:bCs/>
        </w:rPr>
      </w:pPr>
      <w:r>
        <w:rPr>
          <w:bCs/>
        </w:rPr>
        <w:t>As in sport, so too in politics: for any given electorate</w:t>
      </w:r>
      <w:r w:rsidR="00804CE3">
        <w:rPr>
          <w:bCs/>
        </w:rPr>
        <w:t xml:space="preserve"> and any given set of preferences, </w:t>
      </w:r>
      <w:r>
        <w:rPr>
          <w:bCs/>
        </w:rPr>
        <w:t>a</w:t>
      </w:r>
      <w:r w:rsidR="00804CE3">
        <w:rPr>
          <w:bCs/>
        </w:rPr>
        <w:t xml:space="preserve"> result might depend upon the voting methodology used.  </w:t>
      </w:r>
      <w:r>
        <w:rPr>
          <w:bCs/>
        </w:rPr>
        <w:t>In a multi-option scenario, a</w:t>
      </w:r>
      <w:r w:rsidR="00804CE3">
        <w:rPr>
          <w:bCs/>
        </w:rPr>
        <w:t>ny decision-making system which relies on only one vote, and only one option in that vote – “in the EU, ‘yes’ or ‘no’?” (</w:t>
      </w:r>
      <w:proofErr w:type="gramStart"/>
      <w:r w:rsidR="00804CE3">
        <w:rPr>
          <w:bCs/>
        </w:rPr>
        <w:t>‘remain’</w:t>
      </w:r>
      <w:proofErr w:type="gramEnd"/>
      <w:r w:rsidR="00804CE3">
        <w:rPr>
          <w:bCs/>
        </w:rPr>
        <w:t xml:space="preserve"> or ‘leave’? – same difference) – is obviously suspect.  </w:t>
      </w:r>
      <w:proofErr w:type="gramStart"/>
      <w:r w:rsidR="00804CE3">
        <w:rPr>
          <w:bCs/>
        </w:rPr>
        <w:t xml:space="preserve">Like </w:t>
      </w:r>
      <w:r w:rsidR="00CF014F">
        <w:rPr>
          <w:bCs/>
        </w:rPr>
        <w:t xml:space="preserve">just the </w:t>
      </w:r>
      <w:r w:rsidR="00804CE3">
        <w:rPr>
          <w:bCs/>
        </w:rPr>
        <w:t>one game</w:t>
      </w:r>
      <w:r w:rsidR="00E23F60">
        <w:rPr>
          <w:bCs/>
        </w:rPr>
        <w:t xml:space="preserve"> to decide the league</w:t>
      </w:r>
      <w:r w:rsidR="00804CE3">
        <w:rPr>
          <w:bCs/>
        </w:rPr>
        <w:t xml:space="preserve">, Huddersfield versus </w:t>
      </w:r>
      <w:r>
        <w:rPr>
          <w:bCs/>
        </w:rPr>
        <w:t>Fulham</w:t>
      </w:r>
      <w:r w:rsidR="00804CE3">
        <w:rPr>
          <w:bCs/>
        </w:rPr>
        <w:t>.</w:t>
      </w:r>
      <w:proofErr w:type="gramEnd"/>
      <w:r w:rsidR="00804CE3">
        <w:rPr>
          <w:bCs/>
        </w:rPr>
        <w:t xml:space="preserve">  </w:t>
      </w:r>
    </w:p>
    <w:p w14:paraId="7533FCBB" w14:textId="77777777" w:rsidR="005D0A26" w:rsidRDefault="005D0A26" w:rsidP="008B579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5D0A26" w14:paraId="5DF3955C" w14:textId="77777777" w:rsidTr="005D0A26">
        <w:tc>
          <w:tcPr>
            <w:tcW w:w="10074" w:type="dxa"/>
          </w:tcPr>
          <w:p w14:paraId="64B5D019" w14:textId="77777777" w:rsidR="005D0A26" w:rsidRDefault="005D0A26" w:rsidP="00E23F60">
            <w:pPr>
              <w:jc w:val="center"/>
              <w:rPr>
                <w:bCs/>
              </w:rPr>
            </w:pPr>
            <w:r>
              <w:rPr>
                <w:bCs/>
              </w:rPr>
              <w:t>“It’s not the people who vote that count, it’s the people who count the votes.”</w:t>
            </w:r>
          </w:p>
          <w:p w14:paraId="52569088" w14:textId="2FF1C66C" w:rsidR="005D0A26" w:rsidRDefault="005D0A26" w:rsidP="00E23F60">
            <w:pPr>
              <w:jc w:val="right"/>
              <w:rPr>
                <w:bCs/>
              </w:rPr>
            </w:pPr>
            <w:r>
              <w:rPr>
                <w:bCs/>
              </w:rPr>
              <w:t xml:space="preserve">Josef </w:t>
            </w:r>
            <w:proofErr w:type="gramStart"/>
            <w:r>
              <w:rPr>
                <w:bCs/>
              </w:rPr>
              <w:t>Stalin</w:t>
            </w:r>
            <w:r w:rsidR="00E23F60">
              <w:rPr>
                <w:bCs/>
              </w:rPr>
              <w:t xml:space="preserve">                   .</w:t>
            </w:r>
            <w:proofErr w:type="gramEnd"/>
          </w:p>
        </w:tc>
      </w:tr>
    </w:tbl>
    <w:p w14:paraId="5784937A" w14:textId="77777777" w:rsidR="00804CE3" w:rsidRPr="00501919" w:rsidRDefault="00804CE3" w:rsidP="008B5798">
      <w:pPr>
        <w:rPr>
          <w:sz w:val="12"/>
          <w:szCs w:val="12"/>
        </w:rPr>
      </w:pPr>
    </w:p>
    <w:p w14:paraId="5A03F071" w14:textId="223D7DB1" w:rsidR="00804CE3" w:rsidRDefault="00804CE3" w:rsidP="008B5798">
      <w:pPr>
        <w:rPr>
          <w:bCs/>
        </w:rPr>
      </w:pPr>
      <w:r>
        <w:rPr>
          <w:bCs/>
        </w:rPr>
        <w:t xml:space="preserve">Better by far a league system.  Let the </w:t>
      </w:r>
      <w:r w:rsidR="00CF014F">
        <w:rPr>
          <w:bCs/>
        </w:rPr>
        <w:t>voters cast their preferences.  T</w:t>
      </w:r>
      <w:r>
        <w:rPr>
          <w:bCs/>
        </w:rPr>
        <w:t xml:space="preserve">hen, in the count, compare each pair of options, </w:t>
      </w:r>
      <w:r w:rsidR="00CF014F">
        <w:rPr>
          <w:bCs/>
        </w:rPr>
        <w:t xml:space="preserve">a Condorcet count, </w:t>
      </w:r>
      <w:r>
        <w:rPr>
          <w:bCs/>
        </w:rPr>
        <w:t xml:space="preserve">and the </w:t>
      </w:r>
      <w:proofErr w:type="gramStart"/>
      <w:r>
        <w:rPr>
          <w:bCs/>
        </w:rPr>
        <w:t>option which</w:t>
      </w:r>
      <w:proofErr w:type="gramEnd"/>
      <w:r>
        <w:rPr>
          <w:bCs/>
        </w:rPr>
        <w:t xml:space="preserve"> wins the most pairings, like the team which wins the most matches, is the winner.  Or use a points system</w:t>
      </w:r>
      <w:r w:rsidR="00CF014F">
        <w:rPr>
          <w:bCs/>
        </w:rPr>
        <w:t>, preferences mean points, as in a Modified Borda Count, MBC</w:t>
      </w:r>
      <w:r>
        <w:rPr>
          <w:bCs/>
        </w:rPr>
        <w:t xml:space="preserve">: and usually, the team with the best goal difference is the </w:t>
      </w:r>
      <w:proofErr w:type="gramStart"/>
      <w:r>
        <w:rPr>
          <w:bCs/>
        </w:rPr>
        <w:t>tea</w:t>
      </w:r>
      <w:r w:rsidR="00CF014F">
        <w:rPr>
          <w:bCs/>
        </w:rPr>
        <w:t>m which</w:t>
      </w:r>
      <w:proofErr w:type="gramEnd"/>
      <w:r w:rsidR="00CF014F">
        <w:rPr>
          <w:bCs/>
        </w:rPr>
        <w:t xml:space="preserve"> wins the most matches. </w:t>
      </w:r>
      <w:r>
        <w:rPr>
          <w:bCs/>
        </w:rPr>
        <w:t xml:space="preserve">So too in </w:t>
      </w:r>
      <w:r w:rsidR="00E23F60">
        <w:rPr>
          <w:bCs/>
        </w:rPr>
        <w:t>preference voting</w:t>
      </w:r>
      <w:r>
        <w:rPr>
          <w:bCs/>
        </w:rPr>
        <w:t xml:space="preserve">: the </w:t>
      </w:r>
      <w:r w:rsidR="00CF014F">
        <w:rPr>
          <w:bCs/>
        </w:rPr>
        <w:t xml:space="preserve">Condorcet </w:t>
      </w:r>
      <w:r>
        <w:rPr>
          <w:bCs/>
        </w:rPr>
        <w:t xml:space="preserve">winner is usually the </w:t>
      </w:r>
      <w:r w:rsidR="00CF014F">
        <w:rPr>
          <w:bCs/>
        </w:rPr>
        <w:t xml:space="preserve">MBC </w:t>
      </w:r>
      <w:r>
        <w:rPr>
          <w:bCs/>
        </w:rPr>
        <w:t>winner.</w:t>
      </w:r>
    </w:p>
    <w:p w14:paraId="7E2ED0DD" w14:textId="77777777" w:rsidR="005D0A26" w:rsidRPr="00501919" w:rsidRDefault="005D0A26" w:rsidP="005D0A26">
      <w:pPr>
        <w:rPr>
          <w:sz w:val="12"/>
          <w:szCs w:val="12"/>
        </w:rPr>
      </w:pPr>
    </w:p>
    <w:p w14:paraId="0D35432A" w14:textId="6ABCD8A8" w:rsidR="00804CE3" w:rsidRDefault="00804CE3" w:rsidP="008B5798">
      <w:pPr>
        <w:rPr>
          <w:bCs/>
        </w:rPr>
      </w:pPr>
      <w:r>
        <w:rPr>
          <w:bCs/>
        </w:rPr>
        <w:t>Politics</w:t>
      </w:r>
      <w:r w:rsidR="00501919">
        <w:rPr>
          <w:bCs/>
        </w:rPr>
        <w:t>, of course, is much easier.  20</w:t>
      </w:r>
      <w:r>
        <w:rPr>
          <w:bCs/>
        </w:rPr>
        <w:t xml:space="preserve"> teams in the league</w:t>
      </w:r>
      <w:r w:rsidR="00501919">
        <w:rPr>
          <w:bCs/>
        </w:rPr>
        <w:t>;</w:t>
      </w:r>
      <w:r w:rsidR="00E23F60">
        <w:rPr>
          <w:bCs/>
        </w:rPr>
        <w:t xml:space="preserve"> maybe only three options on the</w:t>
      </w:r>
      <w:r w:rsidR="00501919">
        <w:rPr>
          <w:bCs/>
        </w:rPr>
        <w:t xml:space="preserve"> 2016 EU ballot paper: “In the EU, EEA or WTO?”  And with EU getting maybe 48% again, and 52% split between the other two, ‘remain’ was probably the winner, by a landslide!</w:t>
      </w:r>
      <w:r w:rsidR="005D0A26">
        <w:rPr>
          <w:bCs/>
        </w:rPr>
        <w:t xml:space="preserve">  It was the methodology, reducing everything to a binary vote, which was the problem.  And still is.</w:t>
      </w:r>
    </w:p>
    <w:p w14:paraId="650FA006" w14:textId="77777777" w:rsidR="005D0A26" w:rsidRPr="00501919" w:rsidRDefault="005D0A26" w:rsidP="005D0A26">
      <w:pPr>
        <w:rPr>
          <w:sz w:val="12"/>
          <w:szCs w:val="12"/>
        </w:rPr>
      </w:pPr>
    </w:p>
    <w:p w14:paraId="3CBA7E62" w14:textId="2C0BAB65" w:rsidR="00501919" w:rsidRDefault="00501919" w:rsidP="008B5798">
      <w:pPr>
        <w:rPr>
          <w:bCs/>
        </w:rPr>
      </w:pPr>
      <w:r>
        <w:rPr>
          <w:bCs/>
        </w:rPr>
        <w:t xml:space="preserve">It’s the same in parliament.  Theresa May </w:t>
      </w:r>
      <w:r w:rsidR="005D0A26">
        <w:rPr>
          <w:bCs/>
        </w:rPr>
        <w:t>is trying</w:t>
      </w:r>
      <w:r>
        <w:rPr>
          <w:bCs/>
        </w:rPr>
        <w:t xml:space="preserve"> to juggle her favourite policy – let’s call it </w:t>
      </w:r>
      <w:r w:rsidR="005D0A26">
        <w:rPr>
          <w:bCs/>
        </w:rPr>
        <w:t>Cardiff City</w:t>
      </w:r>
      <w:r>
        <w:rPr>
          <w:bCs/>
        </w:rPr>
        <w:t xml:space="preserve"> – by painting it as an all-deciding </w:t>
      </w:r>
      <w:r w:rsidR="005D0A26">
        <w:rPr>
          <w:bCs/>
        </w:rPr>
        <w:t xml:space="preserve">Cardiff City </w:t>
      </w:r>
      <w:r>
        <w:rPr>
          <w:bCs/>
        </w:rPr>
        <w:t xml:space="preserve">v Huddersfield final.  </w:t>
      </w:r>
      <w:r w:rsidR="00E23F60">
        <w:rPr>
          <w:bCs/>
        </w:rPr>
        <w:t xml:space="preserve">It’s not even a </w:t>
      </w:r>
      <w:proofErr w:type="gramStart"/>
      <w:r w:rsidR="00E23F60">
        <w:rPr>
          <w:bCs/>
        </w:rPr>
        <w:t>knock-out</w:t>
      </w:r>
      <w:proofErr w:type="gramEnd"/>
      <w:r w:rsidR="00E23F60">
        <w:rPr>
          <w:bCs/>
        </w:rPr>
        <w:t xml:space="preserve">!  </w:t>
      </w:r>
      <w:r>
        <w:rPr>
          <w:bCs/>
        </w:rPr>
        <w:t xml:space="preserve">And even </w:t>
      </w:r>
      <w:r w:rsidR="005D0A26">
        <w:rPr>
          <w:bCs/>
        </w:rPr>
        <w:t>in their</w:t>
      </w:r>
      <w:r>
        <w:rPr>
          <w:bCs/>
        </w:rPr>
        <w:t xml:space="preserve"> indicative votes, parliament can’t manage a </w:t>
      </w:r>
      <w:r w:rsidR="00CF014F">
        <w:rPr>
          <w:bCs/>
        </w:rPr>
        <w:t xml:space="preserve">simple </w:t>
      </w:r>
      <w:r>
        <w:rPr>
          <w:bCs/>
        </w:rPr>
        <w:t>league based on preferences.</w:t>
      </w:r>
    </w:p>
    <w:p w14:paraId="7031E414" w14:textId="77777777" w:rsidR="00501919" w:rsidRDefault="00501919" w:rsidP="008B5798">
      <w:pPr>
        <w:rPr>
          <w:bCs/>
        </w:rPr>
      </w:pPr>
    </w:p>
    <w:p w14:paraId="5EAFBEEA" w14:textId="173C090D" w:rsidR="005D0A26" w:rsidRPr="00501919" w:rsidRDefault="00501919" w:rsidP="005D0A26">
      <w:pPr>
        <w:jc w:val="center"/>
        <w:rPr>
          <w:b/>
          <w:bCs/>
        </w:rPr>
      </w:pPr>
      <w:r w:rsidRPr="00501919">
        <w:rPr>
          <w:b/>
          <w:bCs/>
        </w:rPr>
        <w:t>SO WHAT IS TO BE DONE?</w:t>
      </w:r>
    </w:p>
    <w:p w14:paraId="4029C0DD" w14:textId="77777777" w:rsidR="005D0A26" w:rsidRPr="00501919" w:rsidRDefault="005D0A26" w:rsidP="005D0A26">
      <w:pPr>
        <w:rPr>
          <w:sz w:val="12"/>
          <w:szCs w:val="12"/>
        </w:rPr>
      </w:pPr>
    </w:p>
    <w:p w14:paraId="1959B500" w14:textId="73ABC72C" w:rsidR="00804CE3" w:rsidRPr="00804CE3" w:rsidRDefault="00501919" w:rsidP="008B5798">
      <w:pPr>
        <w:rPr>
          <w:bCs/>
        </w:rPr>
      </w:pPr>
      <w:r>
        <w:rPr>
          <w:bCs/>
        </w:rPr>
        <w:t xml:space="preserve">The mistakes of </w:t>
      </w:r>
      <w:r w:rsidR="00CF014F">
        <w:rPr>
          <w:bCs/>
        </w:rPr>
        <w:t>2016</w:t>
      </w:r>
      <w:r>
        <w:rPr>
          <w:bCs/>
        </w:rPr>
        <w:t xml:space="preserve"> cannot best be healed by another, divisive, binary vote.  What’s m</w:t>
      </w:r>
      <w:r w:rsidR="00CF014F">
        <w:rPr>
          <w:bCs/>
        </w:rPr>
        <w:t>ore, the debate has moved on.  It would be w</w:t>
      </w:r>
      <w:r>
        <w:rPr>
          <w:bCs/>
        </w:rPr>
        <w:t>iser to allow an independent commission or citizens’ asse</w:t>
      </w:r>
      <w:r w:rsidR="00CF014F">
        <w:rPr>
          <w:bCs/>
        </w:rPr>
        <w:t xml:space="preserve">mbly to consider the </w:t>
      </w:r>
      <w:proofErr w:type="gramStart"/>
      <w:r w:rsidR="00CF014F">
        <w:rPr>
          <w:bCs/>
        </w:rPr>
        <w:t>options,</w:t>
      </w:r>
      <w:proofErr w:type="gramEnd"/>
      <w:r w:rsidR="00CF014F">
        <w:rPr>
          <w:bCs/>
        </w:rPr>
        <w:t xml:space="preserve"> to then </w:t>
      </w:r>
      <w:r>
        <w:rPr>
          <w:bCs/>
        </w:rPr>
        <w:t>let the people cast their preferences on a ballot of 5-6 options.</w:t>
      </w:r>
    </w:p>
    <w:p w14:paraId="218176CD" w14:textId="77777777" w:rsidR="00804CE3" w:rsidRDefault="00804CE3" w:rsidP="008B5798">
      <w:pPr>
        <w:rPr>
          <w:b/>
          <w:bCs/>
        </w:rPr>
      </w:pPr>
    </w:p>
    <w:p w14:paraId="2004D21B" w14:textId="77777777" w:rsidR="00CF014F" w:rsidRDefault="00CF014F" w:rsidP="008B5798">
      <w:pPr>
        <w:rPr>
          <w:lang w:val="en-US"/>
        </w:rPr>
      </w:pPr>
    </w:p>
    <w:p w14:paraId="73FD17AB" w14:textId="77777777" w:rsidR="00CF014F" w:rsidRDefault="00CF014F" w:rsidP="008B5798">
      <w:pPr>
        <w:rPr>
          <w:lang w:val="en-US"/>
        </w:rPr>
      </w:pPr>
    </w:p>
    <w:p w14:paraId="064956A6" w14:textId="1E5E1D79" w:rsidR="004F2400" w:rsidRPr="008B5798" w:rsidRDefault="00E65ED9" w:rsidP="008B5798">
      <w:pPr>
        <w:rPr>
          <w:b/>
        </w:rPr>
      </w:pPr>
      <w:r>
        <w:rPr>
          <w:lang w:val="en-US"/>
        </w:rPr>
        <w:t>Peter Emerson</w:t>
      </w:r>
    </w:p>
    <w:p w14:paraId="54749B11" w14:textId="42BB1F5A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70EAC0B3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86326D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6E19FE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6E19FE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8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D4632DF" w14:textId="55CC58B3" w:rsidR="005F1DB0" w:rsidRPr="00DE1FCA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CF014F">
        <w:rPr>
          <w:lang w:val="en-US"/>
        </w:rPr>
        <w:t xml:space="preserve">   and   </w:t>
      </w:r>
      <w:r w:rsidR="00B1657B" w:rsidRPr="00B252BE">
        <w:rPr>
          <w:lang w:val="en-US"/>
        </w:rPr>
        <w:t>02890711795</w:t>
      </w:r>
    </w:p>
    <w:sectPr w:rsidR="005F1DB0" w:rsidRPr="00DE1FCA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1EAE"/>
    <w:rsid w:val="0001267D"/>
    <w:rsid w:val="00012E99"/>
    <w:rsid w:val="00024EB8"/>
    <w:rsid w:val="00034D69"/>
    <w:rsid w:val="000559F9"/>
    <w:rsid w:val="000568F7"/>
    <w:rsid w:val="00062D65"/>
    <w:rsid w:val="00081030"/>
    <w:rsid w:val="00095DC5"/>
    <w:rsid w:val="000C3319"/>
    <w:rsid w:val="000C5B6C"/>
    <w:rsid w:val="000C6D57"/>
    <w:rsid w:val="000D5E9A"/>
    <w:rsid w:val="000E6BB7"/>
    <w:rsid w:val="000F6C54"/>
    <w:rsid w:val="00102EDF"/>
    <w:rsid w:val="0010311E"/>
    <w:rsid w:val="0011341A"/>
    <w:rsid w:val="00126314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587E"/>
    <w:rsid w:val="001D6E6F"/>
    <w:rsid w:val="001E2E04"/>
    <w:rsid w:val="001E4414"/>
    <w:rsid w:val="001E5EBF"/>
    <w:rsid w:val="001F28CA"/>
    <w:rsid w:val="001F3EF2"/>
    <w:rsid w:val="001F773A"/>
    <w:rsid w:val="0020227A"/>
    <w:rsid w:val="002238D2"/>
    <w:rsid w:val="00241D24"/>
    <w:rsid w:val="00245DD6"/>
    <w:rsid w:val="00254618"/>
    <w:rsid w:val="00272021"/>
    <w:rsid w:val="0028038D"/>
    <w:rsid w:val="00283403"/>
    <w:rsid w:val="002A175B"/>
    <w:rsid w:val="002B3A83"/>
    <w:rsid w:val="002C09EC"/>
    <w:rsid w:val="002C1278"/>
    <w:rsid w:val="002C1FBC"/>
    <w:rsid w:val="002C391D"/>
    <w:rsid w:val="002D414E"/>
    <w:rsid w:val="002E0D90"/>
    <w:rsid w:val="002F1858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8241F"/>
    <w:rsid w:val="00382FEA"/>
    <w:rsid w:val="003874BD"/>
    <w:rsid w:val="00390C78"/>
    <w:rsid w:val="003A0556"/>
    <w:rsid w:val="003A73D3"/>
    <w:rsid w:val="003B1A92"/>
    <w:rsid w:val="003B6EF6"/>
    <w:rsid w:val="003C0386"/>
    <w:rsid w:val="003D0B36"/>
    <w:rsid w:val="003D572F"/>
    <w:rsid w:val="003D6464"/>
    <w:rsid w:val="003E1E05"/>
    <w:rsid w:val="003E5E41"/>
    <w:rsid w:val="003F02F8"/>
    <w:rsid w:val="003F6A5A"/>
    <w:rsid w:val="003F7971"/>
    <w:rsid w:val="00416E07"/>
    <w:rsid w:val="0043124C"/>
    <w:rsid w:val="00437446"/>
    <w:rsid w:val="00454DD0"/>
    <w:rsid w:val="0046002F"/>
    <w:rsid w:val="00472583"/>
    <w:rsid w:val="0048107A"/>
    <w:rsid w:val="00485482"/>
    <w:rsid w:val="00490AB1"/>
    <w:rsid w:val="00491B5E"/>
    <w:rsid w:val="00496963"/>
    <w:rsid w:val="004A4001"/>
    <w:rsid w:val="004C011D"/>
    <w:rsid w:val="004C64AF"/>
    <w:rsid w:val="004E5E5D"/>
    <w:rsid w:val="004F2400"/>
    <w:rsid w:val="004F3C4F"/>
    <w:rsid w:val="004F4E8A"/>
    <w:rsid w:val="004F6018"/>
    <w:rsid w:val="004F61BB"/>
    <w:rsid w:val="00501919"/>
    <w:rsid w:val="00513BAE"/>
    <w:rsid w:val="00521BE3"/>
    <w:rsid w:val="005254B0"/>
    <w:rsid w:val="00525E6E"/>
    <w:rsid w:val="005676F6"/>
    <w:rsid w:val="00582A91"/>
    <w:rsid w:val="0058725F"/>
    <w:rsid w:val="0059131A"/>
    <w:rsid w:val="00592A13"/>
    <w:rsid w:val="0059773F"/>
    <w:rsid w:val="005A0114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21787"/>
    <w:rsid w:val="006243B2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6501"/>
    <w:rsid w:val="00690020"/>
    <w:rsid w:val="00693FFC"/>
    <w:rsid w:val="006D05FA"/>
    <w:rsid w:val="006E19FE"/>
    <w:rsid w:val="006E3CF9"/>
    <w:rsid w:val="006E41A0"/>
    <w:rsid w:val="006E7AF9"/>
    <w:rsid w:val="006F2A76"/>
    <w:rsid w:val="006F6F15"/>
    <w:rsid w:val="0070599B"/>
    <w:rsid w:val="00710BDF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3B87"/>
    <w:rsid w:val="007858E1"/>
    <w:rsid w:val="0078604D"/>
    <w:rsid w:val="00786BE8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6B4E"/>
    <w:rsid w:val="00827908"/>
    <w:rsid w:val="00844927"/>
    <w:rsid w:val="00862BC3"/>
    <w:rsid w:val="0086326D"/>
    <w:rsid w:val="00882809"/>
    <w:rsid w:val="008907DC"/>
    <w:rsid w:val="008B441D"/>
    <w:rsid w:val="008B5798"/>
    <w:rsid w:val="008C1D08"/>
    <w:rsid w:val="008C4AD6"/>
    <w:rsid w:val="008D440E"/>
    <w:rsid w:val="008E4F03"/>
    <w:rsid w:val="00942FAB"/>
    <w:rsid w:val="00951E4C"/>
    <w:rsid w:val="00952485"/>
    <w:rsid w:val="00955FB4"/>
    <w:rsid w:val="00964ABC"/>
    <w:rsid w:val="00972F27"/>
    <w:rsid w:val="00981C12"/>
    <w:rsid w:val="009878B5"/>
    <w:rsid w:val="0099221E"/>
    <w:rsid w:val="009975A5"/>
    <w:rsid w:val="009C2BCC"/>
    <w:rsid w:val="009E17AF"/>
    <w:rsid w:val="009E5E2D"/>
    <w:rsid w:val="009F6947"/>
    <w:rsid w:val="00A16DED"/>
    <w:rsid w:val="00A3092D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72E1"/>
    <w:rsid w:val="00AA13B4"/>
    <w:rsid w:val="00AA1D36"/>
    <w:rsid w:val="00AA53FE"/>
    <w:rsid w:val="00AB6F26"/>
    <w:rsid w:val="00AD0563"/>
    <w:rsid w:val="00AD2FDD"/>
    <w:rsid w:val="00AD4CAD"/>
    <w:rsid w:val="00AE1388"/>
    <w:rsid w:val="00B0015A"/>
    <w:rsid w:val="00B07BD5"/>
    <w:rsid w:val="00B14F09"/>
    <w:rsid w:val="00B1556F"/>
    <w:rsid w:val="00B1657B"/>
    <w:rsid w:val="00B252BE"/>
    <w:rsid w:val="00B303B3"/>
    <w:rsid w:val="00B34E2D"/>
    <w:rsid w:val="00B547E3"/>
    <w:rsid w:val="00B5557B"/>
    <w:rsid w:val="00B560E8"/>
    <w:rsid w:val="00B56F94"/>
    <w:rsid w:val="00B72054"/>
    <w:rsid w:val="00B77164"/>
    <w:rsid w:val="00B86356"/>
    <w:rsid w:val="00B864D0"/>
    <w:rsid w:val="00B91741"/>
    <w:rsid w:val="00BA2821"/>
    <w:rsid w:val="00BC09AF"/>
    <w:rsid w:val="00BC3D78"/>
    <w:rsid w:val="00BC6C0C"/>
    <w:rsid w:val="00BD0A77"/>
    <w:rsid w:val="00BD5E98"/>
    <w:rsid w:val="00BF7393"/>
    <w:rsid w:val="00C01A9E"/>
    <w:rsid w:val="00C20609"/>
    <w:rsid w:val="00C24D54"/>
    <w:rsid w:val="00C260DC"/>
    <w:rsid w:val="00C269C1"/>
    <w:rsid w:val="00C3104B"/>
    <w:rsid w:val="00C319D2"/>
    <w:rsid w:val="00C55429"/>
    <w:rsid w:val="00C567DD"/>
    <w:rsid w:val="00C57A84"/>
    <w:rsid w:val="00C87794"/>
    <w:rsid w:val="00C90846"/>
    <w:rsid w:val="00C946BF"/>
    <w:rsid w:val="00CA6644"/>
    <w:rsid w:val="00CC0891"/>
    <w:rsid w:val="00CD5C9D"/>
    <w:rsid w:val="00CF014F"/>
    <w:rsid w:val="00CF3DFD"/>
    <w:rsid w:val="00D04D9F"/>
    <w:rsid w:val="00D07465"/>
    <w:rsid w:val="00D253A0"/>
    <w:rsid w:val="00D31D06"/>
    <w:rsid w:val="00D340C1"/>
    <w:rsid w:val="00D34E01"/>
    <w:rsid w:val="00D379A0"/>
    <w:rsid w:val="00D616AD"/>
    <w:rsid w:val="00D77C83"/>
    <w:rsid w:val="00D83021"/>
    <w:rsid w:val="00D85A40"/>
    <w:rsid w:val="00D877AC"/>
    <w:rsid w:val="00D9187F"/>
    <w:rsid w:val="00D96461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3F60"/>
    <w:rsid w:val="00E25D70"/>
    <w:rsid w:val="00E30880"/>
    <w:rsid w:val="00E31FA3"/>
    <w:rsid w:val="00E42F52"/>
    <w:rsid w:val="00E432BF"/>
    <w:rsid w:val="00E438A3"/>
    <w:rsid w:val="00E4678C"/>
    <w:rsid w:val="00E47AF2"/>
    <w:rsid w:val="00E5599D"/>
    <w:rsid w:val="00E60F64"/>
    <w:rsid w:val="00E65ED9"/>
    <w:rsid w:val="00E70DC6"/>
    <w:rsid w:val="00E75472"/>
    <w:rsid w:val="00E9108D"/>
    <w:rsid w:val="00E93CC6"/>
    <w:rsid w:val="00EB24C4"/>
    <w:rsid w:val="00EF2FBC"/>
    <w:rsid w:val="00EF6756"/>
    <w:rsid w:val="00F23564"/>
    <w:rsid w:val="00F27501"/>
    <w:rsid w:val="00F33761"/>
    <w:rsid w:val="00F46C5B"/>
    <w:rsid w:val="00F473FC"/>
    <w:rsid w:val="00F47A19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D7C40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/" TargetMode="External"/><Relationship Id="rId8" Type="http://schemas.openxmlformats.org/officeDocument/2006/relationships/hyperlink" Target="mailto:pemerson@debor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FDC6A-36DB-D841-B3A8-8AFA3BB2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Macintosh Word</Application>
  <DocSecurity>0</DocSecurity>
  <Lines>19</Lines>
  <Paragraphs>5</Paragraphs>
  <ScaleCrop>false</ScaleCrop>
  <Company>The de Borda Institute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2019-05-13T09:16:00Z</dcterms:created>
  <dcterms:modified xsi:type="dcterms:W3CDTF">2019-05-13T09:16:00Z</dcterms:modified>
</cp:coreProperties>
</file>